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531F" w:rsidRPr="004467C8" w:rsidRDefault="00213EF6">
      <w:pPr>
        <w:pStyle w:val="Normal1"/>
        <w:spacing w:after="0"/>
        <w:rPr>
          <w:rFonts w:ascii="Arial" w:eastAsia="Arial" w:hAnsi="Arial" w:cs="Arial"/>
          <w:sz w:val="20"/>
        </w:rPr>
      </w:pPr>
      <w:bookmarkStart w:id="0" w:name="_GoBack"/>
      <w:bookmarkEnd w:id="0"/>
      <w:r w:rsidRPr="00213EF6">
        <w:rPr>
          <w:rFonts w:ascii="Arial" w:eastAsia="Arial" w:hAnsi="Arial" w:cs="Arial"/>
          <w:b/>
          <w:i/>
          <w:sz w:val="20"/>
        </w:rPr>
        <w:t>Committee Name:</w:t>
      </w:r>
      <w:r w:rsidR="004467C8">
        <w:rPr>
          <w:rFonts w:ascii="Arial" w:eastAsia="Arial" w:hAnsi="Arial" w:cs="Arial"/>
          <w:b/>
          <w:i/>
          <w:sz w:val="20"/>
        </w:rPr>
        <w:tab/>
      </w:r>
      <w:r w:rsidR="004467C8">
        <w:rPr>
          <w:rFonts w:ascii="Arial" w:eastAsia="Arial" w:hAnsi="Arial" w:cs="Arial"/>
          <w:sz w:val="20"/>
        </w:rPr>
        <w:t xml:space="preserve">Commercial and Industrial Valuations Committee </w:t>
      </w:r>
    </w:p>
    <w:p w:rsidR="00684658" w:rsidRPr="00213EF6" w:rsidRDefault="00684658">
      <w:pPr>
        <w:pStyle w:val="Normal1"/>
        <w:spacing w:after="0"/>
        <w:rPr>
          <w:i/>
          <w:sz w:val="20"/>
        </w:rPr>
      </w:pPr>
    </w:p>
    <w:p w:rsidR="0088531F" w:rsidRPr="004467C8" w:rsidRDefault="00213EF6">
      <w:pPr>
        <w:pStyle w:val="Normal1"/>
        <w:spacing w:after="0"/>
        <w:rPr>
          <w:rFonts w:ascii="Arial" w:eastAsia="Arial" w:hAnsi="Arial" w:cs="Arial"/>
          <w:sz w:val="20"/>
        </w:rPr>
      </w:pPr>
      <w:r w:rsidRPr="00213EF6">
        <w:rPr>
          <w:rFonts w:ascii="Arial" w:eastAsia="Arial" w:hAnsi="Arial" w:cs="Arial"/>
          <w:b/>
          <w:i/>
          <w:sz w:val="20"/>
        </w:rPr>
        <w:t xml:space="preserve">Committee Chair: </w:t>
      </w:r>
      <w:r w:rsidR="004467C8">
        <w:rPr>
          <w:rFonts w:ascii="Arial" w:eastAsia="Arial" w:hAnsi="Arial" w:cs="Arial"/>
          <w:b/>
          <w:i/>
          <w:sz w:val="20"/>
        </w:rPr>
        <w:tab/>
      </w:r>
      <w:r w:rsidR="004467C8" w:rsidRPr="004467C8">
        <w:rPr>
          <w:rFonts w:ascii="Arial" w:eastAsia="Arial" w:hAnsi="Arial" w:cs="Arial"/>
          <w:sz w:val="20"/>
        </w:rPr>
        <w:t>Brian Kieser, City of Minneapolis</w:t>
      </w:r>
    </w:p>
    <w:p w:rsidR="00684658" w:rsidRPr="00213EF6" w:rsidRDefault="00684658">
      <w:pPr>
        <w:pStyle w:val="Normal1"/>
        <w:spacing w:after="0"/>
        <w:rPr>
          <w:i/>
          <w:sz w:val="20"/>
        </w:rPr>
      </w:pPr>
    </w:p>
    <w:p w:rsidR="004467C8" w:rsidRDefault="00213EF6" w:rsidP="004467C8">
      <w:pPr>
        <w:pStyle w:val="Normal1"/>
        <w:spacing w:after="0"/>
        <w:rPr>
          <w:rFonts w:ascii="Arial" w:eastAsia="Arial" w:hAnsi="Arial" w:cs="Arial"/>
          <w:sz w:val="20"/>
        </w:rPr>
      </w:pPr>
      <w:r w:rsidRPr="00213EF6">
        <w:rPr>
          <w:rFonts w:ascii="Arial" w:eastAsia="Arial" w:hAnsi="Arial" w:cs="Arial"/>
          <w:b/>
          <w:i/>
          <w:sz w:val="20"/>
        </w:rPr>
        <w:t>Committee Members:</w:t>
      </w:r>
      <w:r w:rsidR="004467C8">
        <w:rPr>
          <w:rFonts w:ascii="Arial" w:eastAsia="Arial" w:hAnsi="Arial" w:cs="Arial"/>
          <w:b/>
          <w:i/>
          <w:sz w:val="20"/>
        </w:rPr>
        <w:tab/>
      </w:r>
      <w:r w:rsidR="004467C8" w:rsidRPr="004467C8">
        <w:rPr>
          <w:rFonts w:ascii="Arial" w:eastAsia="Arial" w:hAnsi="Arial" w:cs="Arial"/>
          <w:sz w:val="20"/>
        </w:rPr>
        <w:t>Robin Swanson, Washington County</w:t>
      </w:r>
    </w:p>
    <w:p w:rsidR="004467C8" w:rsidRPr="004467C8" w:rsidRDefault="004467C8" w:rsidP="004467C8">
      <w:pPr>
        <w:pStyle w:val="Normal1"/>
        <w:spacing w:after="0"/>
        <w:ind w:left="1440" w:firstLine="720"/>
        <w:rPr>
          <w:rFonts w:ascii="Arial" w:eastAsia="Arial" w:hAnsi="Arial" w:cs="Arial"/>
          <w:sz w:val="20"/>
        </w:rPr>
      </w:pPr>
      <w:r w:rsidRPr="004467C8">
        <w:rPr>
          <w:rFonts w:ascii="Arial" w:eastAsia="Arial" w:hAnsi="Arial" w:cs="Arial"/>
          <w:sz w:val="20"/>
        </w:rPr>
        <w:t xml:space="preserve">Bob </w:t>
      </w:r>
      <w:proofErr w:type="spellStart"/>
      <w:r w:rsidRPr="004467C8">
        <w:rPr>
          <w:rFonts w:ascii="Arial" w:eastAsia="Arial" w:hAnsi="Arial" w:cs="Arial"/>
          <w:sz w:val="20"/>
        </w:rPr>
        <w:t>Ehler</w:t>
      </w:r>
      <w:proofErr w:type="spellEnd"/>
      <w:r w:rsidRPr="004467C8">
        <w:rPr>
          <w:rFonts w:ascii="Arial" w:eastAsia="Arial" w:hAnsi="Arial" w:cs="Arial"/>
          <w:sz w:val="20"/>
        </w:rPr>
        <w:t>, Vanguard Appraisals</w:t>
      </w:r>
      <w:r w:rsidRPr="004467C8">
        <w:rPr>
          <w:rFonts w:ascii="Arial" w:eastAsia="Arial" w:hAnsi="Arial" w:cs="Arial"/>
          <w:sz w:val="20"/>
        </w:rPr>
        <w:tab/>
      </w:r>
    </w:p>
    <w:p w:rsidR="004467C8" w:rsidRPr="004467C8" w:rsidRDefault="004467C8" w:rsidP="004467C8">
      <w:pPr>
        <w:pStyle w:val="Normal1"/>
        <w:spacing w:after="0"/>
        <w:ind w:left="1440" w:firstLine="720"/>
        <w:rPr>
          <w:rFonts w:ascii="Arial" w:eastAsia="Arial" w:hAnsi="Arial" w:cs="Arial"/>
          <w:sz w:val="20"/>
        </w:rPr>
      </w:pPr>
      <w:r w:rsidRPr="004467C8">
        <w:rPr>
          <w:rFonts w:ascii="Arial" w:eastAsia="Arial" w:hAnsi="Arial" w:cs="Arial"/>
          <w:sz w:val="20"/>
        </w:rPr>
        <w:t xml:space="preserve">Tom </w:t>
      </w:r>
      <w:proofErr w:type="spellStart"/>
      <w:r w:rsidRPr="004467C8">
        <w:rPr>
          <w:rFonts w:ascii="Arial" w:eastAsia="Arial" w:hAnsi="Arial" w:cs="Arial"/>
          <w:sz w:val="20"/>
        </w:rPr>
        <w:t>Reineke</w:t>
      </w:r>
      <w:proofErr w:type="spellEnd"/>
      <w:r w:rsidRPr="004467C8">
        <w:rPr>
          <w:rFonts w:ascii="Arial" w:eastAsia="Arial" w:hAnsi="Arial" w:cs="Arial"/>
          <w:sz w:val="20"/>
        </w:rPr>
        <w:t>, Department of Revenue</w:t>
      </w:r>
    </w:p>
    <w:p w:rsidR="004467C8" w:rsidRPr="004467C8" w:rsidRDefault="004467C8" w:rsidP="004467C8">
      <w:pPr>
        <w:pStyle w:val="Normal1"/>
        <w:spacing w:after="0"/>
        <w:ind w:left="1440" w:firstLine="720"/>
        <w:rPr>
          <w:rFonts w:ascii="Arial" w:eastAsia="Arial" w:hAnsi="Arial" w:cs="Arial"/>
          <w:sz w:val="20"/>
        </w:rPr>
      </w:pPr>
      <w:r w:rsidRPr="004467C8">
        <w:rPr>
          <w:rFonts w:ascii="Arial" w:eastAsia="Arial" w:hAnsi="Arial" w:cs="Arial"/>
          <w:sz w:val="20"/>
        </w:rPr>
        <w:t>Josh Johnson, Olmsted County</w:t>
      </w:r>
      <w:r w:rsidRPr="004467C8">
        <w:rPr>
          <w:rFonts w:ascii="Arial" w:eastAsia="Arial" w:hAnsi="Arial" w:cs="Arial"/>
          <w:sz w:val="20"/>
        </w:rPr>
        <w:tab/>
      </w:r>
      <w:r w:rsidRPr="004467C8">
        <w:rPr>
          <w:rFonts w:ascii="Arial" w:eastAsia="Arial" w:hAnsi="Arial" w:cs="Arial"/>
          <w:sz w:val="20"/>
        </w:rPr>
        <w:tab/>
      </w:r>
    </w:p>
    <w:p w:rsidR="004467C8" w:rsidRPr="004467C8" w:rsidRDefault="004467C8" w:rsidP="004467C8">
      <w:pPr>
        <w:pStyle w:val="Normal1"/>
        <w:spacing w:after="0"/>
        <w:ind w:left="1440" w:firstLine="720"/>
        <w:rPr>
          <w:rFonts w:ascii="Arial" w:eastAsia="Arial" w:hAnsi="Arial" w:cs="Arial"/>
          <w:sz w:val="20"/>
        </w:rPr>
      </w:pPr>
      <w:r w:rsidRPr="004467C8">
        <w:rPr>
          <w:rFonts w:ascii="Arial" w:eastAsia="Arial" w:hAnsi="Arial" w:cs="Arial"/>
          <w:sz w:val="20"/>
        </w:rPr>
        <w:t xml:space="preserve">Joe </w:t>
      </w:r>
      <w:proofErr w:type="spellStart"/>
      <w:r w:rsidRPr="004467C8">
        <w:rPr>
          <w:rFonts w:ascii="Arial" w:eastAsia="Arial" w:hAnsi="Arial" w:cs="Arial"/>
          <w:sz w:val="20"/>
        </w:rPr>
        <w:t>Mako</w:t>
      </w:r>
      <w:proofErr w:type="spellEnd"/>
      <w:r w:rsidRPr="004467C8">
        <w:rPr>
          <w:rFonts w:ascii="Arial" w:eastAsia="Arial" w:hAnsi="Arial" w:cs="Arial"/>
          <w:sz w:val="20"/>
        </w:rPr>
        <w:t>, Hennepin County</w:t>
      </w:r>
      <w:r w:rsidRPr="004467C8">
        <w:rPr>
          <w:rFonts w:ascii="Arial" w:eastAsia="Arial" w:hAnsi="Arial" w:cs="Arial"/>
          <w:sz w:val="20"/>
        </w:rPr>
        <w:tab/>
      </w:r>
    </w:p>
    <w:p w:rsidR="004467C8" w:rsidRPr="004467C8" w:rsidRDefault="004467C8" w:rsidP="004467C8">
      <w:pPr>
        <w:pStyle w:val="Normal1"/>
        <w:spacing w:after="0"/>
        <w:ind w:left="1440" w:firstLine="720"/>
        <w:rPr>
          <w:rFonts w:ascii="Arial" w:eastAsia="Arial" w:hAnsi="Arial" w:cs="Arial"/>
          <w:sz w:val="20"/>
        </w:rPr>
      </w:pPr>
      <w:r w:rsidRPr="004467C8">
        <w:rPr>
          <w:rFonts w:ascii="Arial" w:eastAsia="Arial" w:hAnsi="Arial" w:cs="Arial"/>
          <w:sz w:val="20"/>
        </w:rPr>
        <w:t xml:space="preserve">Ken </w:t>
      </w:r>
      <w:proofErr w:type="spellStart"/>
      <w:r w:rsidRPr="004467C8">
        <w:rPr>
          <w:rFonts w:ascii="Arial" w:eastAsia="Arial" w:hAnsi="Arial" w:cs="Arial"/>
          <w:sz w:val="20"/>
        </w:rPr>
        <w:t>Borash</w:t>
      </w:r>
      <w:proofErr w:type="spellEnd"/>
      <w:r w:rsidRPr="004467C8">
        <w:rPr>
          <w:rFonts w:ascii="Arial" w:eastAsia="Arial" w:hAnsi="Arial" w:cs="Arial"/>
          <w:sz w:val="20"/>
        </w:rPr>
        <w:t>, Ramsey County</w:t>
      </w:r>
      <w:r w:rsidRPr="004467C8">
        <w:rPr>
          <w:rFonts w:ascii="Arial" w:eastAsia="Arial" w:hAnsi="Arial" w:cs="Arial"/>
          <w:sz w:val="20"/>
        </w:rPr>
        <w:tab/>
      </w:r>
    </w:p>
    <w:p w:rsidR="004467C8" w:rsidRPr="004467C8" w:rsidRDefault="004467C8" w:rsidP="004467C8">
      <w:pPr>
        <w:pStyle w:val="Normal1"/>
        <w:spacing w:after="0"/>
        <w:ind w:left="1440" w:firstLine="720"/>
        <w:rPr>
          <w:rFonts w:ascii="Arial" w:eastAsia="Arial" w:hAnsi="Arial" w:cs="Arial"/>
          <w:sz w:val="20"/>
        </w:rPr>
      </w:pPr>
      <w:r w:rsidRPr="004467C8">
        <w:rPr>
          <w:rFonts w:ascii="Arial" w:eastAsia="Arial" w:hAnsi="Arial" w:cs="Arial"/>
          <w:sz w:val="20"/>
        </w:rPr>
        <w:t xml:space="preserve">Jake </w:t>
      </w:r>
      <w:proofErr w:type="spellStart"/>
      <w:r w:rsidRPr="004467C8">
        <w:rPr>
          <w:rFonts w:ascii="Arial" w:eastAsia="Arial" w:hAnsi="Arial" w:cs="Arial"/>
          <w:sz w:val="20"/>
        </w:rPr>
        <w:t>Pidde</w:t>
      </w:r>
      <w:proofErr w:type="spellEnd"/>
      <w:r w:rsidRPr="004467C8">
        <w:rPr>
          <w:rFonts w:ascii="Arial" w:eastAsia="Arial" w:hAnsi="Arial" w:cs="Arial"/>
          <w:sz w:val="20"/>
        </w:rPr>
        <w:t xml:space="preserve">, Stearns County </w:t>
      </w:r>
      <w:r w:rsidRPr="004467C8">
        <w:rPr>
          <w:rFonts w:ascii="Arial" w:eastAsia="Arial" w:hAnsi="Arial" w:cs="Arial"/>
          <w:sz w:val="20"/>
        </w:rPr>
        <w:tab/>
      </w:r>
    </w:p>
    <w:p w:rsidR="004467C8" w:rsidRPr="004467C8" w:rsidRDefault="004467C8" w:rsidP="004467C8">
      <w:pPr>
        <w:pStyle w:val="Normal1"/>
        <w:spacing w:after="0"/>
        <w:ind w:left="1440" w:firstLine="720"/>
        <w:rPr>
          <w:rFonts w:ascii="Arial" w:eastAsia="Arial" w:hAnsi="Arial" w:cs="Arial"/>
          <w:sz w:val="20"/>
        </w:rPr>
      </w:pPr>
      <w:r w:rsidRPr="004467C8">
        <w:rPr>
          <w:rFonts w:ascii="Arial" w:eastAsia="Arial" w:hAnsi="Arial" w:cs="Arial"/>
          <w:sz w:val="20"/>
        </w:rPr>
        <w:t xml:space="preserve">Chase B. </w:t>
      </w:r>
      <w:proofErr w:type="spellStart"/>
      <w:r w:rsidRPr="004467C8">
        <w:rPr>
          <w:rFonts w:ascii="Arial" w:eastAsia="Arial" w:hAnsi="Arial" w:cs="Arial"/>
          <w:sz w:val="20"/>
        </w:rPr>
        <w:t>Peloquin</w:t>
      </w:r>
      <w:proofErr w:type="spellEnd"/>
      <w:r w:rsidRPr="004467C8">
        <w:rPr>
          <w:rFonts w:ascii="Arial" w:eastAsia="Arial" w:hAnsi="Arial" w:cs="Arial"/>
          <w:sz w:val="20"/>
        </w:rPr>
        <w:t xml:space="preserve">, Chisago County </w:t>
      </w:r>
    </w:p>
    <w:p w:rsidR="004467C8" w:rsidRPr="004467C8" w:rsidRDefault="004467C8" w:rsidP="004467C8">
      <w:pPr>
        <w:pStyle w:val="Normal1"/>
        <w:spacing w:after="0"/>
        <w:ind w:left="1440" w:firstLine="720"/>
        <w:rPr>
          <w:rFonts w:ascii="Arial" w:eastAsia="Arial" w:hAnsi="Arial" w:cs="Arial"/>
          <w:sz w:val="20"/>
        </w:rPr>
      </w:pPr>
      <w:r w:rsidRPr="004467C8">
        <w:rPr>
          <w:rFonts w:ascii="Arial" w:eastAsia="Arial" w:hAnsi="Arial" w:cs="Arial"/>
          <w:sz w:val="20"/>
        </w:rPr>
        <w:t xml:space="preserve">Benjamin Thomas, St Louis County </w:t>
      </w:r>
    </w:p>
    <w:p w:rsidR="0088531F" w:rsidRPr="004467C8" w:rsidRDefault="004467C8" w:rsidP="004467C8">
      <w:pPr>
        <w:pStyle w:val="Normal1"/>
        <w:spacing w:after="0"/>
        <w:ind w:left="1440" w:firstLine="720"/>
        <w:rPr>
          <w:rFonts w:ascii="Arial" w:eastAsia="Arial" w:hAnsi="Arial" w:cs="Arial"/>
          <w:sz w:val="20"/>
        </w:rPr>
      </w:pPr>
      <w:r w:rsidRPr="004467C8">
        <w:rPr>
          <w:rFonts w:ascii="Arial" w:eastAsia="Arial" w:hAnsi="Arial" w:cs="Arial"/>
          <w:sz w:val="20"/>
        </w:rPr>
        <w:t xml:space="preserve">Dustin </w:t>
      </w:r>
      <w:proofErr w:type="spellStart"/>
      <w:r w:rsidRPr="004467C8">
        <w:rPr>
          <w:rFonts w:ascii="Arial" w:eastAsia="Arial" w:hAnsi="Arial" w:cs="Arial"/>
          <w:sz w:val="20"/>
        </w:rPr>
        <w:t>Hinrichs</w:t>
      </w:r>
      <w:proofErr w:type="spellEnd"/>
      <w:r w:rsidRPr="004467C8">
        <w:rPr>
          <w:rFonts w:ascii="Arial" w:eastAsia="Arial" w:hAnsi="Arial" w:cs="Arial"/>
          <w:sz w:val="20"/>
        </w:rPr>
        <w:t>, Dakota County</w:t>
      </w:r>
    </w:p>
    <w:p w:rsidR="00E87842" w:rsidRDefault="00E87842">
      <w:pPr>
        <w:pStyle w:val="Normal1"/>
        <w:spacing w:after="0"/>
        <w:rPr>
          <w:rFonts w:ascii="Arial" w:eastAsia="Arial" w:hAnsi="Arial" w:cs="Arial"/>
          <w:b/>
          <w:i/>
          <w:sz w:val="20"/>
        </w:rPr>
      </w:pPr>
    </w:p>
    <w:p w:rsidR="0088531F" w:rsidRDefault="00213EF6">
      <w:pPr>
        <w:pStyle w:val="Normal1"/>
        <w:spacing w:after="0"/>
        <w:rPr>
          <w:rFonts w:ascii="Arial" w:eastAsia="Arial" w:hAnsi="Arial" w:cs="Arial"/>
          <w:b/>
          <w:i/>
          <w:sz w:val="20"/>
        </w:rPr>
      </w:pPr>
      <w:r w:rsidRPr="00213EF6">
        <w:rPr>
          <w:rFonts w:ascii="Arial" w:eastAsia="Arial" w:hAnsi="Arial" w:cs="Arial"/>
          <w:b/>
          <w:i/>
          <w:sz w:val="20"/>
        </w:rPr>
        <w:t>Work Accomplished</w:t>
      </w:r>
      <w:r w:rsidR="004467C8">
        <w:rPr>
          <w:rFonts w:ascii="Arial" w:eastAsia="Arial" w:hAnsi="Arial" w:cs="Arial"/>
          <w:b/>
          <w:i/>
          <w:sz w:val="20"/>
        </w:rPr>
        <w:t>:</w:t>
      </w:r>
    </w:p>
    <w:p w:rsidR="00684658" w:rsidRDefault="004467C8">
      <w:pPr>
        <w:pStyle w:val="Normal1"/>
        <w:spacing w:after="0"/>
        <w:rPr>
          <w:rFonts w:ascii="Arial" w:eastAsia="Arial" w:hAnsi="Arial" w:cs="Arial"/>
          <w:sz w:val="20"/>
        </w:rPr>
      </w:pPr>
      <w:r>
        <w:rPr>
          <w:rFonts w:ascii="Arial" w:eastAsia="Arial" w:hAnsi="Arial" w:cs="Arial"/>
          <w:sz w:val="20"/>
        </w:rPr>
        <w:t>The Commercial and Industrial Valuations Committee was brought back to life</w:t>
      </w:r>
      <w:r w:rsidR="00353699">
        <w:rPr>
          <w:rFonts w:ascii="Arial" w:eastAsia="Arial" w:hAnsi="Arial" w:cs="Arial"/>
          <w:sz w:val="20"/>
        </w:rPr>
        <w:t xml:space="preserve"> over the past year. T</w:t>
      </w:r>
      <w:r>
        <w:rPr>
          <w:rFonts w:ascii="Arial" w:eastAsia="Arial" w:hAnsi="Arial" w:cs="Arial"/>
          <w:sz w:val="20"/>
        </w:rPr>
        <w:t>he committee was previously combined with the Tax Court Committee and then</w:t>
      </w:r>
      <w:r w:rsidR="00353699">
        <w:rPr>
          <w:rFonts w:ascii="Arial" w:eastAsia="Arial" w:hAnsi="Arial" w:cs="Arial"/>
          <w:sz w:val="20"/>
        </w:rPr>
        <w:t xml:space="preserve"> was inactive w</w:t>
      </w:r>
      <w:r>
        <w:rPr>
          <w:rFonts w:ascii="Arial" w:eastAsia="Arial" w:hAnsi="Arial" w:cs="Arial"/>
          <w:sz w:val="20"/>
        </w:rPr>
        <w:t>hen</w:t>
      </w:r>
      <w:r w:rsidR="00E87842">
        <w:rPr>
          <w:rFonts w:ascii="Arial" w:eastAsia="Arial" w:hAnsi="Arial" w:cs="Arial"/>
          <w:sz w:val="20"/>
        </w:rPr>
        <w:t xml:space="preserve"> it</w:t>
      </w:r>
      <w:r>
        <w:rPr>
          <w:rFonts w:ascii="Arial" w:eastAsia="Arial" w:hAnsi="Arial" w:cs="Arial"/>
          <w:sz w:val="20"/>
        </w:rPr>
        <w:t xml:space="preserve"> separated </w:t>
      </w:r>
      <w:r w:rsidR="00353699">
        <w:rPr>
          <w:rFonts w:ascii="Arial" w:eastAsia="Arial" w:hAnsi="Arial" w:cs="Arial"/>
          <w:sz w:val="20"/>
        </w:rPr>
        <w:t>from the Tax Court C</w:t>
      </w:r>
      <w:r>
        <w:rPr>
          <w:rFonts w:ascii="Arial" w:eastAsia="Arial" w:hAnsi="Arial" w:cs="Arial"/>
          <w:sz w:val="20"/>
        </w:rPr>
        <w:t xml:space="preserve">ommittee.  A new group of members started the committee with goals that </w:t>
      </w:r>
      <w:r w:rsidRPr="004467C8">
        <w:rPr>
          <w:rFonts w:ascii="Arial" w:eastAsia="Arial" w:hAnsi="Arial" w:cs="Arial"/>
          <w:sz w:val="20"/>
        </w:rPr>
        <w:t>include consistency statewide, sharing information, educating (future conference seminars), and to be a resource for other assessors.</w:t>
      </w:r>
      <w:r w:rsidR="00353699">
        <w:rPr>
          <w:rFonts w:ascii="Arial" w:eastAsia="Arial" w:hAnsi="Arial" w:cs="Arial"/>
          <w:sz w:val="20"/>
        </w:rPr>
        <w:t xml:space="preserve">  The vision statement for the committee is as follows:</w:t>
      </w:r>
    </w:p>
    <w:p w:rsidR="00353699" w:rsidRDefault="00353699">
      <w:pPr>
        <w:pStyle w:val="Normal1"/>
        <w:spacing w:after="0"/>
        <w:rPr>
          <w:rFonts w:ascii="Arial" w:eastAsia="Arial" w:hAnsi="Arial" w:cs="Arial"/>
          <w:sz w:val="20"/>
        </w:rPr>
      </w:pPr>
    </w:p>
    <w:p w:rsidR="00353699" w:rsidRPr="004467C8" w:rsidRDefault="00353699" w:rsidP="00353699">
      <w:pPr>
        <w:pStyle w:val="Normal1"/>
        <w:spacing w:after="0"/>
        <w:ind w:left="720"/>
        <w:rPr>
          <w:rFonts w:ascii="Arial" w:eastAsia="Arial" w:hAnsi="Arial" w:cs="Arial"/>
          <w:sz w:val="20"/>
        </w:rPr>
      </w:pPr>
      <w:r w:rsidRPr="00353699">
        <w:rPr>
          <w:rFonts w:ascii="Arial" w:eastAsia="Arial" w:hAnsi="Arial" w:cs="Arial"/>
          <w:sz w:val="20"/>
        </w:rPr>
        <w:t xml:space="preserve">To fairly assess and equalize commercial and industrial properties statewide.  To improve the consistency of valuation of commercial and industrial properties by sharing appropriate information, techniques, and methods of valuation.  </w:t>
      </w:r>
    </w:p>
    <w:p w:rsidR="00684658" w:rsidRDefault="00684658">
      <w:pPr>
        <w:pStyle w:val="Normal1"/>
        <w:spacing w:after="0"/>
        <w:rPr>
          <w:rFonts w:ascii="Arial" w:eastAsia="Arial" w:hAnsi="Arial" w:cs="Arial"/>
          <w:sz w:val="20"/>
        </w:rPr>
      </w:pPr>
    </w:p>
    <w:p w:rsidR="005C0175" w:rsidRDefault="00D176FE">
      <w:pPr>
        <w:pStyle w:val="Normal1"/>
        <w:spacing w:after="0"/>
        <w:rPr>
          <w:rFonts w:ascii="Arial" w:eastAsia="Arial" w:hAnsi="Arial" w:cs="Arial"/>
          <w:sz w:val="20"/>
        </w:rPr>
      </w:pPr>
      <w:r>
        <w:rPr>
          <w:rFonts w:ascii="Arial" w:eastAsia="Arial" w:hAnsi="Arial" w:cs="Arial"/>
          <w:sz w:val="20"/>
        </w:rPr>
        <w:t>Discussed t</w:t>
      </w:r>
      <w:r w:rsidRPr="00D176FE">
        <w:rPr>
          <w:rFonts w:ascii="Arial" w:eastAsia="Arial" w:hAnsi="Arial" w:cs="Arial"/>
          <w:sz w:val="20"/>
        </w:rPr>
        <w:t xml:space="preserve">he valuation procedures </w:t>
      </w:r>
      <w:r>
        <w:rPr>
          <w:rFonts w:ascii="Arial" w:eastAsia="Arial" w:hAnsi="Arial" w:cs="Arial"/>
          <w:sz w:val="20"/>
        </w:rPr>
        <w:t>of</w:t>
      </w:r>
      <w:r w:rsidRPr="00D176FE">
        <w:rPr>
          <w:rFonts w:ascii="Arial" w:eastAsia="Arial" w:hAnsi="Arial" w:cs="Arial"/>
          <w:sz w:val="20"/>
        </w:rPr>
        <w:t xml:space="preserve"> underground fuel storage tanks</w:t>
      </w:r>
      <w:r>
        <w:rPr>
          <w:rFonts w:ascii="Arial" w:eastAsia="Arial" w:hAnsi="Arial" w:cs="Arial"/>
          <w:sz w:val="20"/>
        </w:rPr>
        <w:t>; s</w:t>
      </w:r>
      <w:r w:rsidRPr="00D176FE">
        <w:rPr>
          <w:rFonts w:ascii="Arial" w:eastAsia="Arial" w:hAnsi="Arial" w:cs="Arial"/>
          <w:sz w:val="20"/>
        </w:rPr>
        <w:t>ince the underground fuel storage tanks are typically considered a contributory value in the sales comparison and income approaches, the valuation concern is how to appropriately apply to the cost approach to value</w:t>
      </w:r>
      <w:r>
        <w:rPr>
          <w:rFonts w:ascii="Arial" w:eastAsia="Arial" w:hAnsi="Arial" w:cs="Arial"/>
          <w:sz w:val="20"/>
        </w:rPr>
        <w:t xml:space="preserve">. </w:t>
      </w:r>
      <w:r w:rsidRPr="00D176FE">
        <w:rPr>
          <w:rFonts w:ascii="Arial" w:eastAsia="Arial" w:hAnsi="Arial" w:cs="Arial"/>
          <w:sz w:val="20"/>
        </w:rPr>
        <w:t>A spreadsheet was created regarding the valuation of underground tanks</w:t>
      </w:r>
      <w:r>
        <w:rPr>
          <w:rFonts w:ascii="Arial" w:eastAsia="Arial" w:hAnsi="Arial" w:cs="Arial"/>
          <w:sz w:val="20"/>
        </w:rPr>
        <w:t xml:space="preserve"> which includes tank type and cost, along with a depreciation schedule.</w:t>
      </w:r>
    </w:p>
    <w:p w:rsidR="00D176FE" w:rsidRDefault="00D176FE">
      <w:pPr>
        <w:pStyle w:val="Normal1"/>
        <w:spacing w:after="0"/>
        <w:rPr>
          <w:rFonts w:ascii="Arial" w:eastAsia="Arial" w:hAnsi="Arial" w:cs="Arial"/>
          <w:sz w:val="20"/>
        </w:rPr>
      </w:pPr>
    </w:p>
    <w:p w:rsidR="00353699" w:rsidRDefault="00E87842" w:rsidP="00D176FE">
      <w:pPr>
        <w:pStyle w:val="Normal1"/>
        <w:spacing w:after="0"/>
        <w:rPr>
          <w:rFonts w:ascii="Arial" w:eastAsia="Arial" w:hAnsi="Arial" w:cs="Arial"/>
          <w:sz w:val="20"/>
        </w:rPr>
      </w:pPr>
      <w:r>
        <w:rPr>
          <w:rFonts w:ascii="Arial" w:eastAsia="Arial" w:hAnsi="Arial" w:cs="Arial"/>
          <w:sz w:val="20"/>
        </w:rPr>
        <w:t xml:space="preserve">Completed a </w:t>
      </w:r>
      <w:r w:rsidRPr="00E87842">
        <w:rPr>
          <w:rFonts w:ascii="Arial" w:eastAsia="Arial" w:hAnsi="Arial" w:cs="Arial"/>
          <w:sz w:val="20"/>
        </w:rPr>
        <w:t>Cellular Communication Site Survey</w:t>
      </w:r>
      <w:r>
        <w:rPr>
          <w:rFonts w:ascii="Arial" w:eastAsia="Arial" w:hAnsi="Arial" w:cs="Arial"/>
          <w:sz w:val="20"/>
        </w:rPr>
        <w:t xml:space="preserve"> which collected rental and sale information along with valuation methods across the entire state.  The initial response in the fall of 2015 was disappointing and an effort was made to reach out to region directors to encourage responses along with a follow up survey in the spring of 2016.</w:t>
      </w:r>
    </w:p>
    <w:p w:rsidR="00D176FE" w:rsidRDefault="00D176FE" w:rsidP="00D176FE">
      <w:pPr>
        <w:pStyle w:val="Normal1"/>
        <w:spacing w:after="0"/>
        <w:rPr>
          <w:rFonts w:ascii="Arial" w:eastAsia="Arial" w:hAnsi="Arial" w:cs="Arial"/>
          <w:sz w:val="20"/>
        </w:rPr>
      </w:pPr>
    </w:p>
    <w:p w:rsidR="00353699" w:rsidRPr="00353699" w:rsidRDefault="00D176FE">
      <w:pPr>
        <w:pStyle w:val="Normal1"/>
        <w:spacing w:after="0"/>
        <w:rPr>
          <w:rFonts w:ascii="Arial" w:eastAsia="Arial" w:hAnsi="Arial" w:cs="Arial"/>
          <w:sz w:val="20"/>
        </w:rPr>
      </w:pPr>
      <w:r>
        <w:rPr>
          <w:rFonts w:ascii="Arial" w:eastAsia="Arial" w:hAnsi="Arial" w:cs="Arial"/>
          <w:sz w:val="20"/>
        </w:rPr>
        <w:t xml:space="preserve">Maintained a spreadsheet that reflected big box retail store values for several jurisdictions in and around the Twin Cities Metropolitan Area. Also, presented a seminar entitled “Valuation of Big Box Retail” at summer seminars.  The seminar included presentations from Dr. Tom Hamilton, Bob </w:t>
      </w:r>
      <w:proofErr w:type="spellStart"/>
      <w:r>
        <w:rPr>
          <w:rFonts w:ascii="Arial" w:eastAsia="Arial" w:hAnsi="Arial" w:cs="Arial"/>
          <w:sz w:val="20"/>
        </w:rPr>
        <w:t>Ehler</w:t>
      </w:r>
      <w:proofErr w:type="spellEnd"/>
      <w:r>
        <w:rPr>
          <w:rFonts w:ascii="Arial" w:eastAsia="Arial" w:hAnsi="Arial" w:cs="Arial"/>
          <w:sz w:val="20"/>
        </w:rPr>
        <w:t xml:space="preserve">, Josh Johnsen, and Joe </w:t>
      </w:r>
      <w:proofErr w:type="spellStart"/>
      <w:r>
        <w:rPr>
          <w:rFonts w:ascii="Arial" w:eastAsia="Arial" w:hAnsi="Arial" w:cs="Arial"/>
          <w:sz w:val="20"/>
        </w:rPr>
        <w:t>Mako</w:t>
      </w:r>
      <w:proofErr w:type="spellEnd"/>
      <w:r>
        <w:rPr>
          <w:rFonts w:ascii="Arial" w:eastAsia="Arial" w:hAnsi="Arial" w:cs="Arial"/>
          <w:sz w:val="20"/>
        </w:rPr>
        <w:t>.</w:t>
      </w:r>
    </w:p>
    <w:p w:rsidR="00E87842" w:rsidRDefault="00E87842">
      <w:pPr>
        <w:pStyle w:val="Normal1"/>
        <w:spacing w:after="0"/>
        <w:rPr>
          <w:rFonts w:ascii="Arial" w:eastAsia="Arial" w:hAnsi="Arial" w:cs="Arial"/>
          <w:b/>
          <w:i/>
          <w:sz w:val="20"/>
        </w:rPr>
      </w:pPr>
    </w:p>
    <w:p w:rsidR="0088531F" w:rsidRDefault="004467C8">
      <w:pPr>
        <w:pStyle w:val="Normal1"/>
        <w:spacing w:after="0"/>
        <w:rPr>
          <w:rFonts w:ascii="Arial" w:eastAsia="Arial" w:hAnsi="Arial" w:cs="Arial"/>
          <w:b/>
          <w:i/>
          <w:sz w:val="20"/>
        </w:rPr>
      </w:pPr>
      <w:r>
        <w:rPr>
          <w:rFonts w:ascii="Arial" w:eastAsia="Arial" w:hAnsi="Arial" w:cs="Arial"/>
          <w:b/>
          <w:i/>
          <w:sz w:val="20"/>
        </w:rPr>
        <w:t>2016</w:t>
      </w:r>
      <w:r w:rsidR="00213EF6" w:rsidRPr="00213EF6">
        <w:rPr>
          <w:rFonts w:ascii="Arial" w:eastAsia="Arial" w:hAnsi="Arial" w:cs="Arial"/>
          <w:b/>
          <w:i/>
          <w:sz w:val="20"/>
        </w:rPr>
        <w:t>/201</w:t>
      </w:r>
      <w:r>
        <w:rPr>
          <w:rFonts w:ascii="Arial" w:eastAsia="Arial" w:hAnsi="Arial" w:cs="Arial"/>
          <w:b/>
          <w:i/>
          <w:sz w:val="20"/>
        </w:rPr>
        <w:t>7</w:t>
      </w:r>
      <w:r w:rsidR="00213EF6" w:rsidRPr="00213EF6">
        <w:rPr>
          <w:rFonts w:ascii="Arial" w:eastAsia="Arial" w:hAnsi="Arial" w:cs="Arial"/>
          <w:b/>
          <w:i/>
          <w:sz w:val="20"/>
        </w:rPr>
        <w:t xml:space="preserve"> Committee Goals (Future Year):</w:t>
      </w:r>
    </w:p>
    <w:p w:rsidR="004467C8" w:rsidRPr="00213EF6" w:rsidRDefault="005C0175">
      <w:pPr>
        <w:pStyle w:val="Normal1"/>
        <w:spacing w:after="0"/>
        <w:rPr>
          <w:i/>
          <w:sz w:val="20"/>
        </w:rPr>
      </w:pPr>
      <w:r>
        <w:rPr>
          <w:rFonts w:ascii="Arial" w:eastAsia="Arial" w:hAnsi="Arial" w:cs="Arial"/>
          <w:sz w:val="20"/>
        </w:rPr>
        <w:t>To p</w:t>
      </w:r>
      <w:r w:rsidRPr="005C0175">
        <w:rPr>
          <w:rFonts w:ascii="Arial" w:eastAsia="Arial" w:hAnsi="Arial" w:cs="Arial"/>
          <w:sz w:val="20"/>
        </w:rPr>
        <w:t>rovide future educational seminars</w:t>
      </w:r>
      <w:r>
        <w:rPr>
          <w:rFonts w:ascii="Arial" w:eastAsia="Arial" w:hAnsi="Arial" w:cs="Arial"/>
          <w:sz w:val="20"/>
        </w:rPr>
        <w:t xml:space="preserve"> at fall conference and summer seminars.  To enhance the current Commercial and Industrial Valuations Committee website, including working with the IT Committee to send out public information, i.e. recent articles on commercial and/or industrial valuation</w:t>
      </w:r>
      <w:r w:rsidR="00D176FE">
        <w:rPr>
          <w:rFonts w:ascii="Arial" w:eastAsia="Arial" w:hAnsi="Arial" w:cs="Arial"/>
          <w:sz w:val="20"/>
        </w:rPr>
        <w:t xml:space="preserve">.  </w:t>
      </w:r>
      <w:r>
        <w:rPr>
          <w:rFonts w:ascii="Arial" w:eastAsia="Arial" w:hAnsi="Arial" w:cs="Arial"/>
          <w:sz w:val="20"/>
        </w:rPr>
        <w:t>Provide resources for valuation consistency of big box retail properties and foster collaboration on similar big box retail tax court cases.</w:t>
      </w:r>
      <w:r w:rsidR="00D176FE">
        <w:rPr>
          <w:rFonts w:ascii="Arial" w:eastAsia="Arial" w:hAnsi="Arial" w:cs="Arial"/>
          <w:sz w:val="20"/>
        </w:rPr>
        <w:t xml:space="preserve">  </w:t>
      </w:r>
      <w:r>
        <w:rPr>
          <w:rFonts w:ascii="Arial" w:eastAsia="Arial" w:hAnsi="Arial" w:cs="Arial"/>
          <w:sz w:val="20"/>
        </w:rPr>
        <w:t xml:space="preserve">Address any </w:t>
      </w:r>
      <w:r w:rsidR="00353699">
        <w:rPr>
          <w:rFonts w:ascii="Arial" w:eastAsia="Arial" w:hAnsi="Arial" w:cs="Arial"/>
          <w:sz w:val="20"/>
        </w:rPr>
        <w:t>other current issues</w:t>
      </w:r>
      <w:r>
        <w:rPr>
          <w:rFonts w:ascii="Arial" w:eastAsia="Arial" w:hAnsi="Arial" w:cs="Arial"/>
          <w:sz w:val="20"/>
        </w:rPr>
        <w:t xml:space="preserve"> that may arise in the valuation of commercial and industrial properties.</w:t>
      </w:r>
    </w:p>
    <w:sectPr w:rsidR="004467C8" w:rsidRPr="00213EF6" w:rsidSect="0088531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1F"/>
    <w:rsid w:val="00213EF6"/>
    <w:rsid w:val="00353699"/>
    <w:rsid w:val="004467C8"/>
    <w:rsid w:val="005C0175"/>
    <w:rsid w:val="00684658"/>
    <w:rsid w:val="0088531F"/>
    <w:rsid w:val="0099792E"/>
    <w:rsid w:val="00D176FE"/>
    <w:rsid w:val="00E8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88531F"/>
    <w:pPr>
      <w:keepNext/>
      <w:keepLines/>
      <w:spacing w:before="480" w:after="120"/>
      <w:contextualSpacing/>
      <w:outlineLvl w:val="0"/>
    </w:pPr>
    <w:rPr>
      <w:b/>
      <w:sz w:val="48"/>
    </w:rPr>
  </w:style>
  <w:style w:type="paragraph" w:styleId="Heading2">
    <w:name w:val="heading 2"/>
    <w:basedOn w:val="Normal1"/>
    <w:next w:val="Normal1"/>
    <w:rsid w:val="0088531F"/>
    <w:pPr>
      <w:keepNext/>
      <w:keepLines/>
      <w:spacing w:before="360" w:after="80"/>
      <w:contextualSpacing/>
      <w:outlineLvl w:val="1"/>
    </w:pPr>
    <w:rPr>
      <w:b/>
      <w:sz w:val="36"/>
    </w:rPr>
  </w:style>
  <w:style w:type="paragraph" w:styleId="Heading3">
    <w:name w:val="heading 3"/>
    <w:basedOn w:val="Normal1"/>
    <w:next w:val="Normal1"/>
    <w:rsid w:val="0088531F"/>
    <w:pPr>
      <w:keepNext/>
      <w:keepLines/>
      <w:spacing w:before="280" w:after="80"/>
      <w:contextualSpacing/>
      <w:outlineLvl w:val="2"/>
    </w:pPr>
    <w:rPr>
      <w:b/>
      <w:sz w:val="28"/>
    </w:rPr>
  </w:style>
  <w:style w:type="paragraph" w:styleId="Heading4">
    <w:name w:val="heading 4"/>
    <w:basedOn w:val="Normal1"/>
    <w:next w:val="Normal1"/>
    <w:rsid w:val="0088531F"/>
    <w:pPr>
      <w:keepNext/>
      <w:keepLines/>
      <w:spacing w:before="240" w:after="40"/>
      <w:contextualSpacing/>
      <w:outlineLvl w:val="3"/>
    </w:pPr>
    <w:rPr>
      <w:b/>
      <w:sz w:val="24"/>
    </w:rPr>
  </w:style>
  <w:style w:type="paragraph" w:styleId="Heading5">
    <w:name w:val="heading 5"/>
    <w:basedOn w:val="Normal1"/>
    <w:next w:val="Normal1"/>
    <w:rsid w:val="0088531F"/>
    <w:pPr>
      <w:keepNext/>
      <w:keepLines/>
      <w:spacing w:before="220" w:after="40"/>
      <w:contextualSpacing/>
      <w:outlineLvl w:val="4"/>
    </w:pPr>
    <w:rPr>
      <w:b/>
    </w:rPr>
  </w:style>
  <w:style w:type="paragraph" w:styleId="Heading6">
    <w:name w:val="heading 6"/>
    <w:basedOn w:val="Normal1"/>
    <w:next w:val="Normal1"/>
    <w:rsid w:val="0088531F"/>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8531F"/>
  </w:style>
  <w:style w:type="paragraph" w:styleId="Title">
    <w:name w:val="Title"/>
    <w:basedOn w:val="Normal1"/>
    <w:next w:val="Normal1"/>
    <w:rsid w:val="0088531F"/>
    <w:pPr>
      <w:keepNext/>
      <w:keepLines/>
      <w:spacing w:before="480" w:after="120"/>
      <w:contextualSpacing/>
    </w:pPr>
    <w:rPr>
      <w:b/>
      <w:sz w:val="72"/>
    </w:rPr>
  </w:style>
  <w:style w:type="paragraph" w:styleId="Subtitle">
    <w:name w:val="Subtitle"/>
    <w:basedOn w:val="Normal1"/>
    <w:next w:val="Normal1"/>
    <w:rsid w:val="0088531F"/>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88531F"/>
    <w:pPr>
      <w:keepNext/>
      <w:keepLines/>
      <w:spacing w:before="480" w:after="120"/>
      <w:contextualSpacing/>
      <w:outlineLvl w:val="0"/>
    </w:pPr>
    <w:rPr>
      <w:b/>
      <w:sz w:val="48"/>
    </w:rPr>
  </w:style>
  <w:style w:type="paragraph" w:styleId="Heading2">
    <w:name w:val="heading 2"/>
    <w:basedOn w:val="Normal1"/>
    <w:next w:val="Normal1"/>
    <w:rsid w:val="0088531F"/>
    <w:pPr>
      <w:keepNext/>
      <w:keepLines/>
      <w:spacing w:before="360" w:after="80"/>
      <w:contextualSpacing/>
      <w:outlineLvl w:val="1"/>
    </w:pPr>
    <w:rPr>
      <w:b/>
      <w:sz w:val="36"/>
    </w:rPr>
  </w:style>
  <w:style w:type="paragraph" w:styleId="Heading3">
    <w:name w:val="heading 3"/>
    <w:basedOn w:val="Normal1"/>
    <w:next w:val="Normal1"/>
    <w:rsid w:val="0088531F"/>
    <w:pPr>
      <w:keepNext/>
      <w:keepLines/>
      <w:spacing w:before="280" w:after="80"/>
      <w:contextualSpacing/>
      <w:outlineLvl w:val="2"/>
    </w:pPr>
    <w:rPr>
      <w:b/>
      <w:sz w:val="28"/>
    </w:rPr>
  </w:style>
  <w:style w:type="paragraph" w:styleId="Heading4">
    <w:name w:val="heading 4"/>
    <w:basedOn w:val="Normal1"/>
    <w:next w:val="Normal1"/>
    <w:rsid w:val="0088531F"/>
    <w:pPr>
      <w:keepNext/>
      <w:keepLines/>
      <w:spacing w:before="240" w:after="40"/>
      <w:contextualSpacing/>
      <w:outlineLvl w:val="3"/>
    </w:pPr>
    <w:rPr>
      <w:b/>
      <w:sz w:val="24"/>
    </w:rPr>
  </w:style>
  <w:style w:type="paragraph" w:styleId="Heading5">
    <w:name w:val="heading 5"/>
    <w:basedOn w:val="Normal1"/>
    <w:next w:val="Normal1"/>
    <w:rsid w:val="0088531F"/>
    <w:pPr>
      <w:keepNext/>
      <w:keepLines/>
      <w:spacing w:before="220" w:after="40"/>
      <w:contextualSpacing/>
      <w:outlineLvl w:val="4"/>
    </w:pPr>
    <w:rPr>
      <w:b/>
    </w:rPr>
  </w:style>
  <w:style w:type="paragraph" w:styleId="Heading6">
    <w:name w:val="heading 6"/>
    <w:basedOn w:val="Normal1"/>
    <w:next w:val="Normal1"/>
    <w:rsid w:val="0088531F"/>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8531F"/>
  </w:style>
  <w:style w:type="paragraph" w:styleId="Title">
    <w:name w:val="Title"/>
    <w:basedOn w:val="Normal1"/>
    <w:next w:val="Normal1"/>
    <w:rsid w:val="0088531F"/>
    <w:pPr>
      <w:keepNext/>
      <w:keepLines/>
      <w:spacing w:before="480" w:after="120"/>
      <w:contextualSpacing/>
    </w:pPr>
    <w:rPr>
      <w:b/>
      <w:sz w:val="72"/>
    </w:rPr>
  </w:style>
  <w:style w:type="paragraph" w:styleId="Subtitle">
    <w:name w:val="Subtitle"/>
    <w:basedOn w:val="Normal1"/>
    <w:next w:val="Normal1"/>
    <w:rsid w:val="0088531F"/>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Silent Auction Committee Chair Report Template 2014.docx</vt:lpstr>
    </vt:vector>
  </TitlesOfParts>
  <Company>Wright County</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Silent Auction Committee Chair Report Template 2014.docx</dc:title>
  <dc:creator>Lori Thingvold</dc:creator>
  <cp:lastModifiedBy>Kieser, Brian P.</cp:lastModifiedBy>
  <cp:revision>4</cp:revision>
  <dcterms:created xsi:type="dcterms:W3CDTF">2016-07-08T03:07:00Z</dcterms:created>
  <dcterms:modified xsi:type="dcterms:W3CDTF">2016-07-10T14:44:00Z</dcterms:modified>
</cp:coreProperties>
</file>